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E7" w:rsidRPr="00E82D18" w:rsidRDefault="00FC0EE7" w:rsidP="00915EA5">
      <w:pPr>
        <w:spacing w:line="276" w:lineRule="auto"/>
        <w:ind w:left="5220"/>
        <w:jc w:val="right"/>
      </w:pPr>
      <w:r w:rsidRPr="00E82D18">
        <w:t xml:space="preserve">Приложение  к Приказу </w:t>
      </w:r>
    </w:p>
    <w:p w:rsidR="00FC0EE7" w:rsidRDefault="00FC0EE7" w:rsidP="00915EA5">
      <w:pPr>
        <w:spacing w:line="276" w:lineRule="auto"/>
        <w:ind w:left="5220"/>
        <w:jc w:val="right"/>
      </w:pPr>
      <w:r w:rsidRPr="00E82D18">
        <w:t xml:space="preserve">№ </w:t>
      </w:r>
      <w:r w:rsidR="00915EA5" w:rsidRPr="00E82D18">
        <w:t>2</w:t>
      </w:r>
      <w:r w:rsidRPr="00E82D18">
        <w:t xml:space="preserve"> </w:t>
      </w:r>
      <w:r w:rsidR="00E82D18" w:rsidRPr="00E82D18">
        <w:t xml:space="preserve">§ 1 </w:t>
      </w:r>
      <w:r w:rsidRPr="00E82D18">
        <w:t xml:space="preserve">от  </w:t>
      </w:r>
      <w:r w:rsidR="00E82D18" w:rsidRPr="00E82D18">
        <w:t>12</w:t>
      </w:r>
      <w:r w:rsidR="00AD4CDF" w:rsidRPr="00E82D18">
        <w:t>.01.202</w:t>
      </w:r>
      <w:r w:rsidR="00915EA5" w:rsidRPr="00E82D18">
        <w:t>6</w:t>
      </w:r>
      <w:bookmarkStart w:id="0" w:name="_GoBack"/>
      <w:bookmarkEnd w:id="0"/>
    </w:p>
    <w:p w:rsidR="007E6BB0" w:rsidRPr="0040001A" w:rsidRDefault="007E6BB0" w:rsidP="00915EA5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E6BB0" w:rsidRPr="0040001A" w:rsidRDefault="007E6BB0" w:rsidP="00915EA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01A">
        <w:rPr>
          <w:rFonts w:ascii="Times New Roman" w:hAnsi="Times New Roman" w:cs="Times New Roman"/>
          <w:b/>
          <w:color w:val="000000"/>
          <w:sz w:val="24"/>
          <w:szCs w:val="24"/>
        </w:rPr>
        <w:t>Положение о конкурсе «Ярмарка  проектов»</w:t>
      </w:r>
    </w:p>
    <w:p w:rsidR="007E6BB0" w:rsidRPr="0040001A" w:rsidRDefault="007E6BB0" w:rsidP="00915EA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0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proofErr w:type="spellStart"/>
      <w:r w:rsidRPr="0040001A">
        <w:rPr>
          <w:rFonts w:ascii="Times New Roman" w:hAnsi="Times New Roman" w:cs="Times New Roman"/>
          <w:b/>
          <w:color w:val="000000"/>
          <w:sz w:val="24"/>
          <w:szCs w:val="24"/>
        </w:rPr>
        <w:t>Строевском</w:t>
      </w:r>
      <w:proofErr w:type="spellEnd"/>
      <w:r w:rsidRPr="004000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школьном образовательном округе</w:t>
      </w:r>
    </w:p>
    <w:p w:rsidR="007E6BB0" w:rsidRPr="0040001A" w:rsidRDefault="007E6BB0" w:rsidP="00915EA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40001A">
        <w:rPr>
          <w:b/>
          <w:bCs/>
          <w:color w:val="000000"/>
          <w:bdr w:val="none" w:sz="0" w:space="0" w:color="auto" w:frame="1"/>
        </w:rPr>
        <w:t>1. Общие положения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1.1.  Настоящее положение определяет цели,  задачи, сроки, порядок и условия проведения районного    конкурса «Ярмарка проектов».</w:t>
      </w:r>
    </w:p>
    <w:p w:rsidR="007E6BB0" w:rsidRPr="0040001A" w:rsidRDefault="007E6BB0" w:rsidP="00915EA5">
      <w:pPr>
        <w:spacing w:line="276" w:lineRule="auto"/>
        <w:jc w:val="both"/>
      </w:pPr>
      <w:r w:rsidRPr="0040001A">
        <w:rPr>
          <w:color w:val="000000"/>
        </w:rPr>
        <w:t xml:space="preserve">1.2. Конкурс проводится в соответствии с  перечнем  мероприятий,  по итогам которых  учащиеся   могут стать  участниками районного праздника «Юные дарования </w:t>
      </w:r>
      <w:proofErr w:type="spellStart"/>
      <w:r w:rsidRPr="0040001A">
        <w:rPr>
          <w:color w:val="000000"/>
        </w:rPr>
        <w:t>Устьи</w:t>
      </w:r>
      <w:proofErr w:type="spellEnd"/>
      <w:r w:rsidRPr="0040001A">
        <w:rPr>
          <w:color w:val="000000"/>
        </w:rPr>
        <w:t>» в 20</w:t>
      </w:r>
      <w:r w:rsidR="003D2DBA" w:rsidRPr="0040001A">
        <w:rPr>
          <w:color w:val="000000"/>
        </w:rPr>
        <w:t>2</w:t>
      </w:r>
      <w:r w:rsidR="00781B8A">
        <w:rPr>
          <w:color w:val="000000"/>
        </w:rPr>
        <w:t>5</w:t>
      </w:r>
      <w:r w:rsidRPr="0040001A">
        <w:rPr>
          <w:color w:val="000000"/>
        </w:rPr>
        <w:t xml:space="preserve"> году (Приказ УО </w:t>
      </w:r>
      <w:r w:rsidRPr="0040001A">
        <w:t xml:space="preserve">от </w:t>
      </w:r>
      <w:r w:rsidR="00781B8A">
        <w:t>6</w:t>
      </w:r>
      <w:r w:rsidR="00090C29">
        <w:t>. 09. 202</w:t>
      </w:r>
      <w:r w:rsidR="00781B8A">
        <w:t>4</w:t>
      </w:r>
      <w:r w:rsidR="003D2DBA" w:rsidRPr="0040001A">
        <w:t xml:space="preserve"> г. № </w:t>
      </w:r>
      <w:r w:rsidR="00781B8A">
        <w:t>378</w:t>
      </w:r>
      <w:r w:rsidRPr="0040001A">
        <w:t>).</w:t>
      </w:r>
      <w:r w:rsidR="00B66D31" w:rsidRPr="00B66D31">
        <w:t xml:space="preserve"> </w:t>
      </w:r>
      <w:r w:rsidR="00B66D31">
        <w:t xml:space="preserve"> </w:t>
      </w:r>
    </w:p>
    <w:p w:rsidR="00667924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1.3. Конкурс проводится по образовательным округам. Общее руководство подготовкой и проведением конкурса осуществляет методист округа. </w:t>
      </w:r>
    </w:p>
    <w:p w:rsidR="00667924" w:rsidRPr="0040001A" w:rsidRDefault="00667924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40001A">
        <w:rPr>
          <w:b/>
          <w:bCs/>
          <w:color w:val="000000"/>
          <w:bdr w:val="none" w:sz="0" w:space="0" w:color="auto" w:frame="1"/>
        </w:rPr>
        <w:t>2. Цель и задачи Конкурса</w:t>
      </w:r>
    </w:p>
    <w:p w:rsidR="007E6BB0" w:rsidRPr="0040001A" w:rsidRDefault="007E6BB0" w:rsidP="00915EA5">
      <w:pPr>
        <w:spacing w:line="276" w:lineRule="auto"/>
        <w:jc w:val="both"/>
      </w:pPr>
      <w:r w:rsidRPr="0040001A">
        <w:t>2.1.  Цель -  освоение учащимися  технологии разработки и оформления  проектов.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2.2.  </w:t>
      </w:r>
      <w:r w:rsidR="00FF3219" w:rsidRPr="0040001A">
        <w:rPr>
          <w:color w:val="000000"/>
        </w:rPr>
        <w:t>Задачи</w:t>
      </w:r>
      <w:r w:rsidRPr="0040001A">
        <w:rPr>
          <w:color w:val="000000"/>
        </w:rPr>
        <w:t>:</w:t>
      </w:r>
    </w:p>
    <w:p w:rsidR="007E6BB0" w:rsidRPr="0040001A" w:rsidRDefault="007E6BB0" w:rsidP="00915EA5">
      <w:pPr>
        <w:spacing w:line="276" w:lineRule="auto"/>
        <w:ind w:left="360"/>
        <w:jc w:val="both"/>
        <w:textAlignment w:val="baseline"/>
        <w:rPr>
          <w:color w:val="000000"/>
          <w:highlight w:val="yellow"/>
        </w:rPr>
      </w:pPr>
      <w:r w:rsidRPr="0040001A">
        <w:rPr>
          <w:color w:val="000000"/>
        </w:rPr>
        <w:t>- создание условий для формирования умений учебного  и социального проектирования;</w:t>
      </w:r>
    </w:p>
    <w:p w:rsidR="002B3949" w:rsidRPr="0040001A" w:rsidRDefault="002B3949" w:rsidP="00915EA5">
      <w:pPr>
        <w:spacing w:line="276" w:lineRule="auto"/>
        <w:ind w:left="360"/>
        <w:jc w:val="both"/>
        <w:textAlignment w:val="baseline"/>
        <w:rPr>
          <w:color w:val="000000"/>
        </w:rPr>
      </w:pPr>
      <w:r w:rsidRPr="0040001A">
        <w:rPr>
          <w:color w:val="000000"/>
        </w:rPr>
        <w:t xml:space="preserve">- </w:t>
      </w:r>
      <w:r w:rsidR="007E6BB0" w:rsidRPr="0040001A">
        <w:rPr>
          <w:color w:val="000000"/>
        </w:rPr>
        <w:t xml:space="preserve">создание условий для решения проблем, связанных с развитием у школьников умений и </w:t>
      </w:r>
    </w:p>
    <w:p w:rsidR="007E6BB0" w:rsidRPr="0040001A" w:rsidRDefault="007E6BB0" w:rsidP="00915EA5">
      <w:pPr>
        <w:spacing w:line="276" w:lineRule="auto"/>
        <w:ind w:left="360"/>
        <w:jc w:val="both"/>
        <w:textAlignment w:val="baseline"/>
        <w:rPr>
          <w:color w:val="000000"/>
        </w:rPr>
      </w:pPr>
      <w:r w:rsidRPr="0040001A">
        <w:rPr>
          <w:color w:val="000000"/>
        </w:rPr>
        <w:t>навыков самостоятельности и саморазвития;</w:t>
      </w:r>
    </w:p>
    <w:p w:rsidR="007E6BB0" w:rsidRPr="0040001A" w:rsidRDefault="007E6BB0" w:rsidP="00915EA5">
      <w:pPr>
        <w:spacing w:line="276" w:lineRule="auto"/>
        <w:ind w:left="360"/>
        <w:jc w:val="both"/>
        <w:textAlignment w:val="baseline"/>
        <w:rPr>
          <w:color w:val="000000"/>
        </w:rPr>
      </w:pPr>
      <w:r w:rsidRPr="0040001A">
        <w:rPr>
          <w:color w:val="000000"/>
        </w:rPr>
        <w:t xml:space="preserve">- развитие и совершенствование  коммуникативной  компетентности </w:t>
      </w:r>
      <w:proofErr w:type="gramStart"/>
      <w:r w:rsidRPr="0040001A">
        <w:rPr>
          <w:color w:val="000000"/>
        </w:rPr>
        <w:t>обучающихся</w:t>
      </w:r>
      <w:proofErr w:type="gramEnd"/>
      <w:r w:rsidRPr="0040001A">
        <w:rPr>
          <w:color w:val="000000"/>
        </w:rPr>
        <w:t>;</w:t>
      </w:r>
    </w:p>
    <w:p w:rsidR="007E6BB0" w:rsidRPr="0040001A" w:rsidRDefault="002B3949" w:rsidP="00915EA5">
      <w:pPr>
        <w:spacing w:line="276" w:lineRule="auto"/>
        <w:ind w:left="360"/>
        <w:jc w:val="both"/>
        <w:textAlignment w:val="baseline"/>
        <w:rPr>
          <w:color w:val="000000"/>
        </w:rPr>
      </w:pPr>
      <w:r w:rsidRPr="0040001A">
        <w:rPr>
          <w:color w:val="000000"/>
        </w:rPr>
        <w:t xml:space="preserve">-  </w:t>
      </w:r>
      <w:r w:rsidR="005470F9" w:rsidRPr="0040001A">
        <w:rPr>
          <w:color w:val="000000"/>
        </w:rPr>
        <w:t>создание условий (образовательных событий) для предъявления продуктов проект</w:t>
      </w:r>
      <w:r w:rsidR="00DA42A1" w:rsidRPr="0040001A">
        <w:rPr>
          <w:color w:val="000000"/>
        </w:rPr>
        <w:t>н</w:t>
      </w:r>
      <w:r w:rsidR="005470F9" w:rsidRPr="0040001A">
        <w:rPr>
          <w:color w:val="000000"/>
        </w:rPr>
        <w:t xml:space="preserve">ой деятельности </w:t>
      </w:r>
      <w:r w:rsidR="00DA42A1" w:rsidRPr="0040001A">
        <w:rPr>
          <w:color w:val="000000"/>
        </w:rPr>
        <w:t>в рамках реализации ФГОС среднего общего образования.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40001A">
        <w:rPr>
          <w:b/>
          <w:bCs/>
          <w:color w:val="000000"/>
          <w:bdr w:val="none" w:sz="0" w:space="0" w:color="auto" w:frame="1"/>
        </w:rPr>
        <w:t xml:space="preserve">3. Сроки проведения </w:t>
      </w:r>
      <w:r w:rsidR="00245514" w:rsidRPr="0040001A">
        <w:rPr>
          <w:b/>
          <w:bCs/>
          <w:color w:val="000000"/>
          <w:bdr w:val="none" w:sz="0" w:space="0" w:color="auto" w:frame="1"/>
        </w:rPr>
        <w:t>и участники Ярмарки проектов</w:t>
      </w:r>
    </w:p>
    <w:p w:rsidR="00090C29" w:rsidRPr="00950755" w:rsidRDefault="00090C29" w:rsidP="00915EA5">
      <w:pPr>
        <w:tabs>
          <w:tab w:val="left" w:pos="540"/>
        </w:tabs>
        <w:spacing w:line="276" w:lineRule="auto"/>
        <w:jc w:val="both"/>
      </w:pPr>
      <w:r w:rsidRPr="00DD525D">
        <w:t xml:space="preserve">3.1   </w:t>
      </w:r>
      <w:r>
        <w:t>Ярмарка проектов</w:t>
      </w:r>
      <w:r w:rsidRPr="00DD525D">
        <w:t xml:space="preserve">  проводится</w:t>
      </w:r>
      <w:r>
        <w:t xml:space="preserve"> в два тура: </w:t>
      </w:r>
      <w:r w:rsidRPr="00950755">
        <w:t xml:space="preserve">заочного (конкурс </w:t>
      </w:r>
      <w:r>
        <w:t xml:space="preserve"> проектов </w:t>
      </w:r>
      <w:r w:rsidRPr="00950755">
        <w:t xml:space="preserve">обучающихся) и очного (публичная защита </w:t>
      </w:r>
      <w:r>
        <w:t>проектов</w:t>
      </w:r>
      <w:r w:rsidRPr="00950755">
        <w:t xml:space="preserve">).  При отсутствии  </w:t>
      </w:r>
      <w:proofErr w:type="gramStart"/>
      <w:r w:rsidRPr="00950755">
        <w:t>обучающегося</w:t>
      </w:r>
      <w:proofErr w:type="gramEnd"/>
      <w:r w:rsidRPr="00950755">
        <w:t xml:space="preserve"> на очном этапе, предоставленная защита в видеозаписи оцениваться не будет.</w:t>
      </w:r>
    </w:p>
    <w:p w:rsidR="00B54964" w:rsidRDefault="00245514" w:rsidP="00915EA5">
      <w:pPr>
        <w:spacing w:line="276" w:lineRule="auto"/>
        <w:jc w:val="both"/>
        <w:rPr>
          <w:b/>
        </w:rPr>
      </w:pPr>
      <w:r w:rsidRPr="00090C29">
        <w:rPr>
          <w:bCs/>
          <w:color w:val="000000"/>
          <w:bdr w:val="none" w:sz="0" w:space="0" w:color="auto" w:frame="1"/>
        </w:rPr>
        <w:t>3.1.</w:t>
      </w:r>
      <w:r w:rsidR="00090C29" w:rsidRPr="008F7F29">
        <w:rPr>
          <w:b/>
        </w:rPr>
        <w:t>З</w:t>
      </w:r>
      <w:r w:rsidR="008F7F29">
        <w:rPr>
          <w:b/>
        </w:rPr>
        <w:t>а</w:t>
      </w:r>
      <w:r w:rsidR="00090C29" w:rsidRPr="00090C29">
        <w:rPr>
          <w:b/>
        </w:rPr>
        <w:t xml:space="preserve">очный тур </w:t>
      </w:r>
      <w:r w:rsidR="00090C29" w:rsidRPr="0040001A">
        <w:t>Ярмарки проектов</w:t>
      </w:r>
      <w:r w:rsidR="00090C29">
        <w:t xml:space="preserve"> проводится </w:t>
      </w:r>
      <w:r w:rsidR="00090C29" w:rsidRPr="00090C29">
        <w:rPr>
          <w:b/>
        </w:rPr>
        <w:t xml:space="preserve">  </w:t>
      </w:r>
      <w:r w:rsidR="00915EA5" w:rsidRPr="00470F9C">
        <w:rPr>
          <w:b/>
        </w:rPr>
        <w:t xml:space="preserve">с </w:t>
      </w:r>
      <w:r w:rsidR="00915EA5">
        <w:rPr>
          <w:b/>
        </w:rPr>
        <w:t>16 по 25</w:t>
      </w:r>
      <w:r w:rsidR="00915EA5" w:rsidRPr="00470F9C">
        <w:rPr>
          <w:b/>
        </w:rPr>
        <w:t xml:space="preserve"> </w:t>
      </w:r>
      <w:r w:rsidR="00915EA5">
        <w:rPr>
          <w:b/>
        </w:rPr>
        <w:t>марта</w:t>
      </w:r>
      <w:r w:rsidR="00915EA5" w:rsidRPr="00470F9C">
        <w:rPr>
          <w:b/>
        </w:rPr>
        <w:t xml:space="preserve"> 202</w:t>
      </w:r>
      <w:r w:rsidR="00915EA5">
        <w:rPr>
          <w:b/>
        </w:rPr>
        <w:t>6</w:t>
      </w:r>
      <w:r w:rsidR="00915EA5" w:rsidRPr="00470F9C">
        <w:rPr>
          <w:b/>
        </w:rPr>
        <w:t xml:space="preserve"> г</w:t>
      </w:r>
      <w:r w:rsidR="00915EA5">
        <w:rPr>
          <w:b/>
        </w:rPr>
        <w:t>.</w:t>
      </w:r>
      <w:r w:rsidR="00915EA5" w:rsidRPr="00950755">
        <w:t>, очный тур</w:t>
      </w:r>
      <w:r w:rsidR="00915EA5">
        <w:t xml:space="preserve">  </w:t>
      </w:r>
      <w:r w:rsidR="00915EA5">
        <w:rPr>
          <w:b/>
        </w:rPr>
        <w:t>26/27 марта 2026</w:t>
      </w:r>
      <w:r w:rsidR="00915EA5" w:rsidRPr="00C57C4B">
        <w:rPr>
          <w:b/>
        </w:rPr>
        <w:t xml:space="preserve"> г.</w:t>
      </w:r>
      <w:r w:rsidR="00915EA5">
        <w:rPr>
          <w:b/>
        </w:rPr>
        <w:t xml:space="preserve"> (ориентировочно).</w:t>
      </w:r>
      <w:r w:rsidR="00915EA5" w:rsidRPr="00C57C4B">
        <w:rPr>
          <w:b/>
        </w:rPr>
        <w:t xml:space="preserve"> </w:t>
      </w:r>
      <w:r w:rsidR="00915EA5">
        <w:rPr>
          <w:b/>
        </w:rPr>
        <w:t xml:space="preserve"> </w:t>
      </w:r>
    </w:p>
    <w:p w:rsidR="00915EA5" w:rsidRPr="00970B18" w:rsidRDefault="00915EA5" w:rsidP="00915EA5">
      <w:pPr>
        <w:tabs>
          <w:tab w:val="left" w:pos="540"/>
        </w:tabs>
        <w:spacing w:line="276" w:lineRule="auto"/>
        <w:jc w:val="both"/>
      </w:pPr>
      <w:r>
        <w:t xml:space="preserve">3.2. </w:t>
      </w:r>
      <w:r w:rsidRPr="00970B18">
        <w:rPr>
          <w:b/>
        </w:rPr>
        <w:t>Очная защита</w:t>
      </w:r>
      <w:r w:rsidRPr="00970B18">
        <w:t xml:space="preserve"> </w:t>
      </w:r>
      <w:r>
        <w:t>проектов</w:t>
      </w:r>
      <w:r w:rsidRPr="00970B18">
        <w:t xml:space="preserve"> может быть организована и проведена как в традиционном очном формате, так и посредством использования функционала </w:t>
      </w:r>
      <w:proofErr w:type="spellStart"/>
      <w:r w:rsidRPr="00970B18">
        <w:t>мессенджера</w:t>
      </w:r>
      <w:proofErr w:type="spellEnd"/>
      <w:r w:rsidRPr="00970B18">
        <w:t xml:space="preserve"> </w:t>
      </w:r>
      <w:proofErr w:type="gramStart"/>
      <w:r w:rsidRPr="00970B18">
        <w:t>M</w:t>
      </w:r>
      <w:proofErr w:type="gramEnd"/>
      <w:r>
        <w:t>АХ.</w:t>
      </w:r>
    </w:p>
    <w:p w:rsidR="007E6BB0" w:rsidRDefault="00915EA5" w:rsidP="00915EA5">
      <w:pPr>
        <w:spacing w:line="276" w:lineRule="auto"/>
        <w:jc w:val="both"/>
        <w:rPr>
          <w:color w:val="000000"/>
        </w:rPr>
      </w:pPr>
      <w:r>
        <w:t xml:space="preserve"> </w:t>
      </w:r>
      <w:r w:rsidR="00245514" w:rsidRPr="0040001A">
        <w:rPr>
          <w:color w:val="000000"/>
        </w:rPr>
        <w:t>3.</w:t>
      </w:r>
      <w:r>
        <w:rPr>
          <w:color w:val="000000"/>
        </w:rPr>
        <w:t>3</w:t>
      </w:r>
      <w:r w:rsidR="00245514" w:rsidRPr="0040001A">
        <w:rPr>
          <w:color w:val="000000"/>
        </w:rPr>
        <w:t>.</w:t>
      </w:r>
      <w:r w:rsidR="007E6BB0" w:rsidRPr="0040001A">
        <w:rPr>
          <w:color w:val="000000"/>
        </w:rPr>
        <w:t xml:space="preserve">  К участию допускаются </w:t>
      </w:r>
      <w:r w:rsidR="007E6BB0" w:rsidRPr="0040001A">
        <w:rPr>
          <w:b/>
          <w:color w:val="000000"/>
        </w:rPr>
        <w:t>индивидуальные и коллективные</w:t>
      </w:r>
      <w:r w:rsidR="006C307F" w:rsidRPr="006C307F">
        <w:rPr>
          <w:b/>
          <w:color w:val="000000"/>
        </w:rPr>
        <w:t xml:space="preserve"> </w:t>
      </w:r>
      <w:r w:rsidR="006C307F" w:rsidRPr="006C307F">
        <w:rPr>
          <w:color w:val="000000"/>
        </w:rPr>
        <w:t xml:space="preserve"> </w:t>
      </w:r>
      <w:r w:rsidR="007E6BB0" w:rsidRPr="0040001A">
        <w:rPr>
          <w:color w:val="000000"/>
        </w:rPr>
        <w:t xml:space="preserve">проекты учащихся </w:t>
      </w:r>
      <w:r w:rsidR="007E6BB0" w:rsidRPr="0040001A">
        <w:rPr>
          <w:b/>
          <w:color w:val="000000"/>
        </w:rPr>
        <w:t>5-</w:t>
      </w:r>
      <w:r w:rsidR="00E06A65" w:rsidRPr="0040001A">
        <w:rPr>
          <w:b/>
          <w:color w:val="000000"/>
        </w:rPr>
        <w:t>9</w:t>
      </w:r>
      <w:r w:rsidR="00E06A65" w:rsidRPr="0040001A">
        <w:rPr>
          <w:color w:val="000000"/>
        </w:rPr>
        <w:t xml:space="preserve"> классов и </w:t>
      </w:r>
      <w:proofErr w:type="gramStart"/>
      <w:r w:rsidR="00E06A65" w:rsidRPr="0040001A">
        <w:rPr>
          <w:b/>
          <w:color w:val="000000"/>
        </w:rPr>
        <w:t xml:space="preserve">индивидуальные </w:t>
      </w:r>
      <w:r w:rsidR="00E06A65" w:rsidRPr="0040001A">
        <w:rPr>
          <w:color w:val="000000"/>
        </w:rPr>
        <w:t>проекты</w:t>
      </w:r>
      <w:proofErr w:type="gramEnd"/>
      <w:r w:rsidR="00E06A65" w:rsidRPr="0040001A">
        <w:rPr>
          <w:b/>
          <w:color w:val="000000"/>
        </w:rPr>
        <w:t xml:space="preserve"> 10</w:t>
      </w:r>
      <w:r w:rsidR="00090C29">
        <w:rPr>
          <w:b/>
          <w:color w:val="000000"/>
        </w:rPr>
        <w:t>- 11</w:t>
      </w:r>
      <w:r w:rsidR="007E6BB0" w:rsidRPr="0040001A">
        <w:rPr>
          <w:b/>
          <w:color w:val="000000"/>
        </w:rPr>
        <w:t xml:space="preserve"> классов</w:t>
      </w:r>
      <w:r w:rsidR="007E6BB0" w:rsidRPr="0040001A">
        <w:rPr>
          <w:color w:val="000000"/>
        </w:rPr>
        <w:t xml:space="preserve">.  </w:t>
      </w:r>
    </w:p>
    <w:p w:rsidR="007E6BB0" w:rsidRPr="0040001A" w:rsidRDefault="00245514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40001A">
        <w:rPr>
          <w:b/>
          <w:bCs/>
          <w:color w:val="000000"/>
          <w:bdr w:val="none" w:sz="0" w:space="0" w:color="auto" w:frame="1"/>
        </w:rPr>
        <w:t>4</w:t>
      </w:r>
      <w:r w:rsidR="007E6BB0" w:rsidRPr="0040001A">
        <w:rPr>
          <w:b/>
          <w:bCs/>
          <w:color w:val="000000"/>
          <w:bdr w:val="none" w:sz="0" w:space="0" w:color="auto" w:frame="1"/>
        </w:rPr>
        <w:t xml:space="preserve">. </w:t>
      </w:r>
      <w:r w:rsidR="007E6BB0" w:rsidRPr="0040001A">
        <w:rPr>
          <w:b/>
        </w:rPr>
        <w:t>Порядок представления работ</w:t>
      </w:r>
    </w:p>
    <w:p w:rsidR="00D47EF5" w:rsidRPr="0040001A" w:rsidRDefault="00245514" w:rsidP="00915EA5">
      <w:pPr>
        <w:pStyle w:val="Style10"/>
        <w:widowControl/>
        <w:spacing w:line="276" w:lineRule="auto"/>
        <w:ind w:firstLine="0"/>
        <w:rPr>
          <w:rStyle w:val="FontStyle20"/>
          <w:sz w:val="24"/>
          <w:szCs w:val="24"/>
        </w:rPr>
      </w:pPr>
      <w:r w:rsidRPr="0040001A">
        <w:rPr>
          <w:color w:val="000000"/>
        </w:rPr>
        <w:t>4</w:t>
      </w:r>
      <w:r w:rsidR="007E6BB0" w:rsidRPr="0040001A">
        <w:rPr>
          <w:color w:val="000000"/>
        </w:rPr>
        <w:t>.1.  </w:t>
      </w:r>
      <w:r w:rsidR="00D47EF5" w:rsidRPr="0040001A">
        <w:rPr>
          <w:rStyle w:val="FontStyle20"/>
          <w:sz w:val="24"/>
          <w:szCs w:val="24"/>
        </w:rPr>
        <w:t xml:space="preserve"> Для участия в Ярмарке проектов участник</w:t>
      </w:r>
      <w:r w:rsidR="00EE07B1">
        <w:rPr>
          <w:rStyle w:val="FontStyle20"/>
          <w:sz w:val="24"/>
          <w:szCs w:val="24"/>
        </w:rPr>
        <w:t xml:space="preserve">и </w:t>
      </w:r>
      <w:r w:rsidR="00D47EF5" w:rsidRPr="0040001A">
        <w:rPr>
          <w:rStyle w:val="FontStyle20"/>
          <w:sz w:val="24"/>
          <w:szCs w:val="24"/>
        </w:rPr>
        <w:t xml:space="preserve"> </w:t>
      </w:r>
      <w:r w:rsidR="00915EA5">
        <w:rPr>
          <w:b/>
        </w:rPr>
        <w:t>к 16 марта 202</w:t>
      </w:r>
      <w:r w:rsidR="00451508">
        <w:rPr>
          <w:b/>
        </w:rPr>
        <w:t>6</w:t>
      </w:r>
      <w:r w:rsidR="00915EA5">
        <w:rPr>
          <w:b/>
        </w:rPr>
        <w:t xml:space="preserve"> г. </w:t>
      </w:r>
      <w:r w:rsidR="00D47EF5" w:rsidRPr="0040001A">
        <w:rPr>
          <w:rStyle w:val="FontStyle20"/>
          <w:sz w:val="24"/>
          <w:szCs w:val="24"/>
        </w:rPr>
        <w:t>направля</w:t>
      </w:r>
      <w:r w:rsidR="00EE07B1">
        <w:rPr>
          <w:rStyle w:val="FontStyle20"/>
          <w:sz w:val="24"/>
          <w:szCs w:val="24"/>
        </w:rPr>
        <w:t>ю</w:t>
      </w:r>
      <w:r w:rsidR="00D47EF5" w:rsidRPr="0040001A">
        <w:rPr>
          <w:rStyle w:val="FontStyle20"/>
          <w:sz w:val="24"/>
          <w:szCs w:val="24"/>
        </w:rPr>
        <w:t xml:space="preserve">т </w:t>
      </w:r>
      <w:r w:rsidR="00EE07B1">
        <w:rPr>
          <w:rStyle w:val="FontStyle20"/>
          <w:sz w:val="24"/>
          <w:szCs w:val="24"/>
        </w:rPr>
        <w:t xml:space="preserve"> </w:t>
      </w:r>
      <w:r w:rsidR="00EB7682" w:rsidRPr="00EB7682">
        <w:t>методисту округа</w:t>
      </w:r>
      <w:r w:rsidR="00EB7682" w:rsidRPr="00C57C4B">
        <w:rPr>
          <w:b/>
        </w:rPr>
        <w:t xml:space="preserve"> </w:t>
      </w:r>
      <w:r w:rsidR="00EB7682">
        <w:rPr>
          <w:rStyle w:val="FontStyle20"/>
          <w:sz w:val="24"/>
          <w:szCs w:val="24"/>
        </w:rPr>
        <w:t>проекты</w:t>
      </w:r>
      <w:r w:rsidR="00D47EF5" w:rsidRPr="0040001A">
        <w:rPr>
          <w:rStyle w:val="FontStyle20"/>
          <w:sz w:val="24"/>
          <w:szCs w:val="24"/>
        </w:rPr>
        <w:t xml:space="preserve">, соответствующие требованиям, указанным в </w:t>
      </w:r>
      <w:r w:rsidR="00EE07B1">
        <w:rPr>
          <w:rStyle w:val="FontStyle20"/>
          <w:sz w:val="24"/>
          <w:szCs w:val="24"/>
        </w:rPr>
        <w:t>разделе</w:t>
      </w:r>
      <w:r w:rsidR="00D47EF5" w:rsidRPr="0040001A">
        <w:rPr>
          <w:rStyle w:val="FontStyle20"/>
          <w:sz w:val="24"/>
          <w:szCs w:val="24"/>
        </w:rPr>
        <w:t xml:space="preserve"> </w:t>
      </w:r>
      <w:r w:rsidR="0040001A" w:rsidRPr="0040001A">
        <w:rPr>
          <w:rStyle w:val="FontStyle20"/>
          <w:sz w:val="24"/>
          <w:szCs w:val="24"/>
        </w:rPr>
        <w:t>5</w:t>
      </w:r>
      <w:r w:rsidR="00D47EF5" w:rsidRPr="0040001A">
        <w:rPr>
          <w:rStyle w:val="FontStyle20"/>
          <w:sz w:val="24"/>
          <w:szCs w:val="24"/>
        </w:rPr>
        <w:t xml:space="preserve"> данного Положения. </w:t>
      </w:r>
      <w:r w:rsidR="003747F2">
        <w:rPr>
          <w:rStyle w:val="FontStyle20"/>
          <w:sz w:val="24"/>
          <w:szCs w:val="24"/>
        </w:rPr>
        <w:t xml:space="preserve"> </w:t>
      </w:r>
    </w:p>
    <w:p w:rsidR="00D47EF5" w:rsidRPr="0040001A" w:rsidRDefault="00245514" w:rsidP="00915EA5">
      <w:pPr>
        <w:pStyle w:val="Style3"/>
        <w:widowControl/>
        <w:spacing w:line="276" w:lineRule="auto"/>
      </w:pPr>
      <w:r w:rsidRPr="0040001A">
        <w:rPr>
          <w:rStyle w:val="FontStyle20"/>
          <w:sz w:val="24"/>
          <w:szCs w:val="24"/>
        </w:rPr>
        <w:t>4</w:t>
      </w:r>
      <w:r w:rsidR="00D47EF5" w:rsidRPr="0040001A">
        <w:rPr>
          <w:rStyle w:val="FontStyle20"/>
          <w:sz w:val="24"/>
          <w:szCs w:val="24"/>
        </w:rPr>
        <w:t>.2. В</w:t>
      </w:r>
      <w:r w:rsidR="00D47EF5" w:rsidRPr="0040001A">
        <w:t xml:space="preserve"> день проведения</w:t>
      </w:r>
      <w:r w:rsidR="00D47EF5" w:rsidRPr="0040001A">
        <w:rPr>
          <w:b/>
          <w:i/>
        </w:rPr>
        <w:t xml:space="preserve"> (очный тур)</w:t>
      </w:r>
      <w:r w:rsidR="00D47EF5" w:rsidRPr="0040001A">
        <w:t xml:space="preserve">  Ярмарки проектов   участнику необходимо провести  защиту проекта</w:t>
      </w:r>
      <w:r w:rsidRPr="0040001A">
        <w:t xml:space="preserve">. </w:t>
      </w:r>
      <w:r w:rsidRPr="0040001A">
        <w:rPr>
          <w:b/>
          <w:i/>
        </w:rPr>
        <w:t>Время защиты до</w:t>
      </w:r>
      <w:r w:rsidR="00D47EF5" w:rsidRPr="0040001A">
        <w:rPr>
          <w:b/>
          <w:i/>
        </w:rPr>
        <w:t xml:space="preserve"> </w:t>
      </w:r>
      <w:r w:rsidR="003747F2">
        <w:rPr>
          <w:b/>
          <w:i/>
        </w:rPr>
        <w:t>10</w:t>
      </w:r>
      <w:r w:rsidR="00D47EF5" w:rsidRPr="0040001A">
        <w:rPr>
          <w:b/>
          <w:i/>
        </w:rPr>
        <w:t xml:space="preserve"> минут</w:t>
      </w:r>
      <w:r w:rsidR="00D47EF5" w:rsidRPr="0040001A">
        <w:t xml:space="preserve">.   </w:t>
      </w:r>
    </w:p>
    <w:p w:rsidR="003747F2" w:rsidRDefault="003747F2" w:rsidP="00915EA5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67924" w:rsidRPr="0040001A" w:rsidRDefault="00245514" w:rsidP="00915EA5">
      <w:pPr>
        <w:spacing w:line="276" w:lineRule="auto"/>
        <w:ind w:firstLine="708"/>
        <w:jc w:val="both"/>
        <w:rPr>
          <w:rStyle w:val="FontStyle20"/>
          <w:sz w:val="24"/>
          <w:szCs w:val="24"/>
        </w:rPr>
      </w:pPr>
      <w:r w:rsidRPr="0040001A">
        <w:rPr>
          <w:rStyle w:val="FontStyle19"/>
          <w:sz w:val="24"/>
          <w:szCs w:val="24"/>
        </w:rPr>
        <w:t>5</w:t>
      </w:r>
      <w:r w:rsidR="00D47EF5" w:rsidRPr="0040001A">
        <w:rPr>
          <w:rStyle w:val="FontStyle19"/>
          <w:sz w:val="24"/>
          <w:szCs w:val="24"/>
        </w:rPr>
        <w:t xml:space="preserve">. Требования к содержанию и оформлению </w:t>
      </w:r>
      <w:r w:rsidR="003747F2">
        <w:rPr>
          <w:rStyle w:val="FontStyle19"/>
          <w:sz w:val="24"/>
          <w:szCs w:val="24"/>
        </w:rPr>
        <w:t>проектной работы</w:t>
      </w:r>
    </w:p>
    <w:p w:rsidR="00245514" w:rsidRPr="0040001A" w:rsidRDefault="00245514" w:rsidP="00915EA5">
      <w:pPr>
        <w:pStyle w:val="Style15"/>
        <w:widowControl/>
        <w:tabs>
          <w:tab w:val="left" w:pos="1418"/>
        </w:tabs>
        <w:spacing w:line="276" w:lineRule="auto"/>
        <w:ind w:firstLine="0"/>
      </w:pPr>
      <w:r w:rsidRPr="0040001A">
        <w:rPr>
          <w:color w:val="000000"/>
        </w:rPr>
        <w:t>5</w:t>
      </w:r>
      <w:r w:rsidR="00667924" w:rsidRPr="0040001A">
        <w:rPr>
          <w:color w:val="000000"/>
        </w:rPr>
        <w:t>.</w:t>
      </w:r>
      <w:r w:rsidRPr="0040001A">
        <w:rPr>
          <w:color w:val="000000"/>
        </w:rPr>
        <w:t>1</w:t>
      </w:r>
      <w:r w:rsidR="00667924" w:rsidRPr="0040001A">
        <w:rPr>
          <w:color w:val="000000"/>
        </w:rPr>
        <w:t xml:space="preserve">.  </w:t>
      </w:r>
      <w:r w:rsidR="00BE6E94" w:rsidRPr="0040001A">
        <w:rPr>
          <w:color w:val="000000"/>
        </w:rPr>
        <w:t>Проектная р</w:t>
      </w:r>
      <w:r w:rsidRPr="0040001A">
        <w:t>абота должна быть проделана самостоятельно, она не может быть полностью заимствована из интернета.</w:t>
      </w:r>
    </w:p>
    <w:p w:rsidR="00667924" w:rsidRPr="0040001A" w:rsidRDefault="00245514" w:rsidP="00915EA5">
      <w:pPr>
        <w:pStyle w:val="Style15"/>
        <w:widowControl/>
        <w:tabs>
          <w:tab w:val="left" w:pos="1418"/>
        </w:tabs>
        <w:spacing w:line="276" w:lineRule="auto"/>
        <w:ind w:firstLine="0"/>
        <w:rPr>
          <w:color w:val="000000"/>
        </w:rPr>
      </w:pPr>
      <w:r w:rsidRPr="0040001A">
        <w:t>5.2.</w:t>
      </w:r>
      <w:r w:rsidR="00667924" w:rsidRPr="0040001A">
        <w:rPr>
          <w:rStyle w:val="FontStyle20"/>
          <w:sz w:val="24"/>
          <w:szCs w:val="24"/>
        </w:rPr>
        <w:t xml:space="preserve">Проектная работа может соответствовать одному из следующих </w:t>
      </w:r>
      <w:r w:rsidR="00BE6E94" w:rsidRPr="0040001A">
        <w:rPr>
          <w:rStyle w:val="FontStyle20"/>
          <w:sz w:val="24"/>
          <w:szCs w:val="24"/>
        </w:rPr>
        <w:t>типов проектов</w:t>
      </w:r>
      <w:r w:rsidR="00667924" w:rsidRPr="0040001A">
        <w:rPr>
          <w:rStyle w:val="FontStyle20"/>
          <w:sz w:val="24"/>
          <w:szCs w:val="24"/>
        </w:rPr>
        <w:t xml:space="preserve">: </w:t>
      </w:r>
      <w:r w:rsidR="00667924" w:rsidRPr="0040001A">
        <w:rPr>
          <w:color w:val="000000"/>
        </w:rPr>
        <w:t xml:space="preserve">творческий, исследовательский, информационный, практико-ориентированный, инженерный, </w:t>
      </w:r>
      <w:proofErr w:type="gramStart"/>
      <w:r w:rsidR="00667924" w:rsidRPr="0040001A">
        <w:rPr>
          <w:color w:val="000000"/>
        </w:rPr>
        <w:t>арт</w:t>
      </w:r>
      <w:proofErr w:type="gramEnd"/>
      <w:r w:rsidR="00667924" w:rsidRPr="0040001A">
        <w:rPr>
          <w:color w:val="000000"/>
        </w:rPr>
        <w:t xml:space="preserve"> – проект, игровой - ролевой и др., проекты могут быть  представлены в разных формах.</w:t>
      </w:r>
    </w:p>
    <w:p w:rsidR="00884893" w:rsidRPr="0040001A" w:rsidRDefault="00245514" w:rsidP="00915EA5">
      <w:pPr>
        <w:pStyle w:val="a6"/>
        <w:spacing w:before="0" w:beforeAutospacing="0" w:after="0" w:afterAutospacing="0" w:line="276" w:lineRule="auto"/>
        <w:textAlignment w:val="baseline"/>
      </w:pPr>
      <w:r w:rsidRPr="0040001A">
        <w:rPr>
          <w:color w:val="000000"/>
        </w:rPr>
        <w:t>5</w:t>
      </w:r>
      <w:r w:rsidR="00884893" w:rsidRPr="0040001A">
        <w:rPr>
          <w:color w:val="000000"/>
        </w:rPr>
        <w:t>.</w:t>
      </w:r>
      <w:r w:rsidRPr="0040001A">
        <w:rPr>
          <w:color w:val="000000"/>
        </w:rPr>
        <w:t>3</w:t>
      </w:r>
      <w:r w:rsidR="00884893" w:rsidRPr="0040001A">
        <w:rPr>
          <w:color w:val="000000"/>
        </w:rPr>
        <w:t xml:space="preserve">. </w:t>
      </w:r>
      <w:r w:rsidR="00A90FB9" w:rsidRPr="0040001A">
        <w:t>Продукт проекта определяет сам участник.</w:t>
      </w:r>
      <w:r w:rsidR="006C307F" w:rsidRPr="006C307F">
        <w:t xml:space="preserve"> </w:t>
      </w:r>
      <w:r w:rsidR="00A13E39">
        <w:rPr>
          <w:color w:val="000000"/>
        </w:rPr>
        <w:t xml:space="preserve"> </w:t>
      </w:r>
    </w:p>
    <w:p w:rsidR="00793AF9" w:rsidRPr="0040001A" w:rsidRDefault="00245514" w:rsidP="00915EA5">
      <w:pPr>
        <w:pStyle w:val="Style10"/>
        <w:widowControl/>
        <w:spacing w:line="276" w:lineRule="auto"/>
        <w:ind w:firstLine="0"/>
      </w:pPr>
      <w:r w:rsidRPr="0040001A">
        <w:lastRenderedPageBreak/>
        <w:t>5</w:t>
      </w:r>
      <w:r w:rsidR="00667924" w:rsidRPr="0040001A">
        <w:t>.</w:t>
      </w:r>
      <w:r w:rsidRPr="0040001A">
        <w:t>4</w:t>
      </w:r>
      <w:r w:rsidR="00667924" w:rsidRPr="0040001A">
        <w:t>. По содержанию проекты м</w:t>
      </w:r>
      <w:r w:rsidR="007E6BB0" w:rsidRPr="0040001A">
        <w:t xml:space="preserve">огут быть </w:t>
      </w:r>
      <w:proofErr w:type="spellStart"/>
      <w:r w:rsidR="00FF3219" w:rsidRPr="0040001A">
        <w:t>монопредметными</w:t>
      </w:r>
      <w:proofErr w:type="spellEnd"/>
      <w:r w:rsidR="00FF3219" w:rsidRPr="0040001A">
        <w:t xml:space="preserve">, </w:t>
      </w:r>
      <w:proofErr w:type="spellStart"/>
      <w:r w:rsidR="007E6BB0" w:rsidRPr="0040001A">
        <w:t>межпредметными</w:t>
      </w:r>
      <w:proofErr w:type="spellEnd"/>
      <w:r w:rsidR="00FF3219" w:rsidRPr="0040001A">
        <w:t xml:space="preserve">, </w:t>
      </w:r>
      <w:proofErr w:type="spellStart"/>
      <w:r w:rsidR="00FF3219" w:rsidRPr="0040001A">
        <w:t>м</w:t>
      </w:r>
      <w:r w:rsidR="00FF3219" w:rsidRPr="0040001A">
        <w:rPr>
          <w:rStyle w:val="FontStyle20"/>
          <w:sz w:val="24"/>
          <w:szCs w:val="24"/>
        </w:rPr>
        <w:t>етапредметнми</w:t>
      </w:r>
      <w:proofErr w:type="spellEnd"/>
      <w:r w:rsidR="00FF3219" w:rsidRPr="0040001A">
        <w:rPr>
          <w:rStyle w:val="FontStyle20"/>
          <w:sz w:val="24"/>
          <w:szCs w:val="24"/>
        </w:rPr>
        <w:t>, интегрированными,</w:t>
      </w:r>
      <w:r w:rsidR="00FF3219" w:rsidRPr="0040001A">
        <w:t xml:space="preserve">  социальными.</w:t>
      </w:r>
    </w:p>
    <w:p w:rsidR="00FF3219" w:rsidRPr="0040001A" w:rsidRDefault="00793AF9" w:rsidP="00915EA5">
      <w:pPr>
        <w:pStyle w:val="Style10"/>
        <w:widowControl/>
        <w:spacing w:line="276" w:lineRule="auto"/>
        <w:ind w:firstLine="0"/>
        <w:rPr>
          <w:rStyle w:val="FontStyle20"/>
          <w:sz w:val="24"/>
          <w:szCs w:val="24"/>
        </w:rPr>
      </w:pPr>
      <w:r w:rsidRPr="0040001A">
        <w:rPr>
          <w:rStyle w:val="FontStyle20"/>
          <w:sz w:val="24"/>
          <w:szCs w:val="24"/>
        </w:rPr>
        <w:t>5.5.</w:t>
      </w:r>
      <w:r w:rsidR="00D629F3" w:rsidRPr="0040001A">
        <w:rPr>
          <w:rStyle w:val="FontStyle20"/>
          <w:sz w:val="24"/>
          <w:szCs w:val="24"/>
        </w:rPr>
        <w:t xml:space="preserve">Требования к структуре и содержанию </w:t>
      </w:r>
      <w:r w:rsidR="00D63F7F" w:rsidRPr="0040001A">
        <w:rPr>
          <w:rStyle w:val="FontStyle20"/>
          <w:sz w:val="24"/>
          <w:szCs w:val="24"/>
        </w:rPr>
        <w:t xml:space="preserve">проектных работ </w:t>
      </w:r>
      <w:r w:rsidRPr="0040001A">
        <w:rPr>
          <w:rStyle w:val="FontStyle20"/>
          <w:sz w:val="24"/>
          <w:szCs w:val="24"/>
        </w:rPr>
        <w:t xml:space="preserve">изложены в </w:t>
      </w:r>
      <w:r w:rsidRPr="0040001A">
        <w:rPr>
          <w:rStyle w:val="FontStyle20"/>
          <w:b/>
          <w:i/>
          <w:sz w:val="24"/>
          <w:szCs w:val="24"/>
        </w:rPr>
        <w:t xml:space="preserve">Методических рекомендациях </w:t>
      </w:r>
      <w:r w:rsidRPr="0040001A">
        <w:rPr>
          <w:b/>
          <w:i/>
        </w:rPr>
        <w:t xml:space="preserve">к оформлению и оценке  </w:t>
      </w:r>
      <w:r w:rsidRPr="0040001A">
        <w:rPr>
          <w:b/>
          <w:i/>
          <w:u w:val="single"/>
        </w:rPr>
        <w:t>проектных  работ</w:t>
      </w:r>
      <w:r w:rsidRPr="0040001A">
        <w:rPr>
          <w:b/>
          <w:i/>
        </w:rPr>
        <w:t xml:space="preserve">  (Приложение</w:t>
      </w:r>
      <w:r w:rsidR="0040001A" w:rsidRPr="0040001A">
        <w:rPr>
          <w:b/>
          <w:i/>
        </w:rPr>
        <w:t xml:space="preserve"> </w:t>
      </w:r>
      <w:r w:rsidR="00A13E39">
        <w:rPr>
          <w:b/>
          <w:i/>
        </w:rPr>
        <w:t>1</w:t>
      </w:r>
      <w:r w:rsidRPr="0040001A">
        <w:rPr>
          <w:b/>
          <w:i/>
        </w:rPr>
        <w:t>)</w:t>
      </w:r>
    </w:p>
    <w:p w:rsidR="0010755F" w:rsidRPr="0040001A" w:rsidRDefault="00793AF9" w:rsidP="00915EA5">
      <w:pPr>
        <w:pStyle w:val="Style10"/>
        <w:widowControl/>
        <w:spacing w:line="276" w:lineRule="auto"/>
        <w:ind w:firstLine="0"/>
        <w:rPr>
          <w:b/>
          <w:i/>
        </w:rPr>
      </w:pPr>
      <w:r w:rsidRPr="0040001A">
        <w:rPr>
          <w:rStyle w:val="FontStyle22"/>
          <w:b w:val="0"/>
          <w:i w:val="0"/>
          <w:sz w:val="24"/>
          <w:szCs w:val="24"/>
        </w:rPr>
        <w:t>5.6.</w:t>
      </w:r>
      <w:r w:rsidR="00FF3219" w:rsidRPr="0040001A">
        <w:rPr>
          <w:rStyle w:val="FontStyle22"/>
          <w:b w:val="0"/>
          <w:i w:val="0"/>
          <w:sz w:val="24"/>
          <w:szCs w:val="24"/>
        </w:rPr>
        <w:t xml:space="preserve">Требования к выполнению исследовательских </w:t>
      </w:r>
      <w:r w:rsidR="00D629F3" w:rsidRPr="0040001A">
        <w:rPr>
          <w:rStyle w:val="FontStyle22"/>
          <w:b w:val="0"/>
          <w:i w:val="0"/>
          <w:sz w:val="24"/>
          <w:szCs w:val="24"/>
        </w:rPr>
        <w:t>проектов, результатом которых является исследовательская работа, реферат</w:t>
      </w:r>
      <w:r w:rsidR="006C307F">
        <w:rPr>
          <w:rStyle w:val="FontStyle22"/>
          <w:b w:val="0"/>
          <w:i w:val="0"/>
          <w:sz w:val="24"/>
          <w:szCs w:val="24"/>
        </w:rPr>
        <w:t xml:space="preserve">а </w:t>
      </w:r>
      <w:r w:rsidRPr="0040001A">
        <w:rPr>
          <w:rStyle w:val="FontStyle20"/>
          <w:sz w:val="24"/>
          <w:szCs w:val="24"/>
        </w:rPr>
        <w:t xml:space="preserve">изложены в </w:t>
      </w:r>
      <w:r w:rsidRPr="0040001A">
        <w:rPr>
          <w:rStyle w:val="FontStyle20"/>
          <w:b/>
          <w:i/>
          <w:sz w:val="24"/>
          <w:szCs w:val="24"/>
        </w:rPr>
        <w:t xml:space="preserve">Методических рекомендациях </w:t>
      </w:r>
      <w:r w:rsidRPr="0040001A">
        <w:rPr>
          <w:b/>
          <w:i/>
        </w:rPr>
        <w:t xml:space="preserve">к оформлению и оценке  </w:t>
      </w:r>
      <w:r w:rsidR="00B570B0" w:rsidRPr="0040001A">
        <w:rPr>
          <w:rStyle w:val="FontStyle22"/>
          <w:sz w:val="24"/>
          <w:szCs w:val="24"/>
          <w:u w:val="single"/>
        </w:rPr>
        <w:t>исследовательских  работ, рефератов</w:t>
      </w:r>
      <w:r w:rsidR="006C307F">
        <w:rPr>
          <w:rStyle w:val="FontStyle22"/>
          <w:sz w:val="24"/>
          <w:szCs w:val="24"/>
          <w:u w:val="single"/>
        </w:rPr>
        <w:t xml:space="preserve"> </w:t>
      </w:r>
      <w:r w:rsidRPr="0040001A">
        <w:rPr>
          <w:b/>
          <w:i/>
        </w:rPr>
        <w:t>(Приложение</w:t>
      </w:r>
      <w:r w:rsidR="0040001A" w:rsidRPr="0040001A">
        <w:rPr>
          <w:b/>
          <w:i/>
        </w:rPr>
        <w:t xml:space="preserve"> </w:t>
      </w:r>
      <w:r w:rsidR="00A13E39">
        <w:rPr>
          <w:b/>
          <w:i/>
        </w:rPr>
        <w:t>2</w:t>
      </w:r>
      <w:r w:rsidRPr="0040001A">
        <w:rPr>
          <w:b/>
          <w:i/>
        </w:rPr>
        <w:t>)</w:t>
      </w:r>
    </w:p>
    <w:p w:rsidR="003747F2" w:rsidRDefault="003747F2" w:rsidP="00915EA5">
      <w:pPr>
        <w:tabs>
          <w:tab w:val="left" w:pos="540"/>
        </w:tabs>
        <w:spacing w:line="276" w:lineRule="auto"/>
        <w:jc w:val="both"/>
        <w:rPr>
          <w:b/>
          <w:bCs/>
          <w:color w:val="000000"/>
          <w:bdr w:val="none" w:sz="0" w:space="0" w:color="auto" w:frame="1"/>
        </w:rPr>
      </w:pPr>
    </w:p>
    <w:p w:rsidR="007E6BB0" w:rsidRPr="0040001A" w:rsidRDefault="007E6BB0" w:rsidP="00915EA5">
      <w:pPr>
        <w:tabs>
          <w:tab w:val="left" w:pos="540"/>
        </w:tabs>
        <w:spacing w:line="276" w:lineRule="auto"/>
        <w:jc w:val="both"/>
        <w:rPr>
          <w:b/>
        </w:rPr>
      </w:pPr>
      <w:r w:rsidRPr="0040001A">
        <w:rPr>
          <w:b/>
          <w:bCs/>
          <w:color w:val="000000"/>
          <w:bdr w:val="none" w:sz="0" w:space="0" w:color="auto" w:frame="1"/>
        </w:rPr>
        <w:t xml:space="preserve">6. </w:t>
      </w:r>
      <w:r w:rsidRPr="0040001A">
        <w:rPr>
          <w:b/>
        </w:rPr>
        <w:t>Подведение итогов.</w:t>
      </w:r>
    </w:p>
    <w:p w:rsidR="007E6BB0" w:rsidRPr="0040001A" w:rsidRDefault="007E6BB0" w:rsidP="00915EA5">
      <w:pPr>
        <w:tabs>
          <w:tab w:val="left" w:pos="540"/>
        </w:tabs>
        <w:spacing w:line="276" w:lineRule="auto"/>
        <w:jc w:val="both"/>
        <w:rPr>
          <w:b/>
        </w:rPr>
      </w:pPr>
    </w:p>
    <w:p w:rsidR="007E6BB0" w:rsidRPr="0040001A" w:rsidRDefault="007E6BB0" w:rsidP="00915EA5">
      <w:pPr>
        <w:tabs>
          <w:tab w:val="left" w:pos="540"/>
        </w:tabs>
        <w:spacing w:line="276" w:lineRule="auto"/>
        <w:jc w:val="both"/>
      </w:pPr>
      <w:r w:rsidRPr="0040001A">
        <w:rPr>
          <w:color w:val="000000"/>
        </w:rPr>
        <w:t>6.1.   Для  подведения итогов  организуется работа секций  поклассам</w:t>
      </w:r>
      <w:r w:rsidR="00F804C2" w:rsidRPr="0040001A">
        <w:rPr>
          <w:color w:val="000000"/>
        </w:rPr>
        <w:t xml:space="preserve"> и по напр</w:t>
      </w:r>
      <w:r w:rsidR="0010755F" w:rsidRPr="0040001A">
        <w:rPr>
          <w:color w:val="000000"/>
        </w:rPr>
        <w:t>а</w:t>
      </w:r>
      <w:r w:rsidR="00F804C2" w:rsidRPr="0040001A">
        <w:rPr>
          <w:color w:val="000000"/>
        </w:rPr>
        <w:t>влениям</w:t>
      </w:r>
      <w:r w:rsidRPr="0040001A">
        <w:rPr>
          <w:color w:val="000000"/>
        </w:rPr>
        <w:t xml:space="preserve">.  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b/>
          <w:color w:val="000000"/>
        </w:rPr>
      </w:pPr>
      <w:r w:rsidRPr="0040001A">
        <w:rPr>
          <w:color w:val="000000"/>
        </w:rPr>
        <w:t xml:space="preserve">6.2.  Работы оцениваются на заочном и очном туре по разработанным критериям </w:t>
      </w:r>
      <w:r w:rsidR="00200C77" w:rsidRPr="00200C77">
        <w:rPr>
          <w:b/>
          <w:i/>
          <w:color w:val="000000"/>
        </w:rPr>
        <w:t>(приложения 1,2)</w:t>
      </w:r>
      <w:r w:rsidRPr="0040001A">
        <w:rPr>
          <w:b/>
          <w:color w:val="000000"/>
        </w:rPr>
        <w:t>.</w:t>
      </w:r>
    </w:p>
    <w:p w:rsidR="007E6BB0" w:rsidRPr="0040001A" w:rsidRDefault="007E6BB0" w:rsidP="00915EA5">
      <w:pPr>
        <w:tabs>
          <w:tab w:val="left" w:pos="540"/>
        </w:tabs>
        <w:spacing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6.3</w:t>
      </w:r>
      <w:r w:rsidR="00EA6022">
        <w:rPr>
          <w:color w:val="000000"/>
        </w:rPr>
        <w:t>.</w:t>
      </w:r>
      <w:r w:rsidRPr="0040001A">
        <w:rPr>
          <w:color w:val="000000"/>
        </w:rPr>
        <w:t xml:space="preserve"> Победители и призеры конкурса  по секциям награждаются дипломами. 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6.4. Участники Конкурса, не вошедшие в число победителей и призеров</w:t>
      </w:r>
      <w:r w:rsidR="003747F2">
        <w:rPr>
          <w:color w:val="000000"/>
        </w:rPr>
        <w:t>,</w:t>
      </w:r>
      <w:r w:rsidRPr="0040001A">
        <w:rPr>
          <w:color w:val="000000"/>
        </w:rPr>
        <w:t xml:space="preserve"> получают Сертификаты участника конкурса.</w:t>
      </w: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0001A">
        <w:rPr>
          <w:color w:val="000000"/>
        </w:rPr>
        <w:t> </w:t>
      </w:r>
    </w:p>
    <w:p w:rsidR="007E6BB0" w:rsidRPr="0040001A" w:rsidRDefault="007E6BB0" w:rsidP="00915EA5">
      <w:pPr>
        <w:spacing w:line="276" w:lineRule="auto"/>
        <w:jc w:val="both"/>
      </w:pP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right"/>
        <w:rPr>
          <w:u w:val="single"/>
        </w:rPr>
      </w:pPr>
    </w:p>
    <w:p w:rsidR="007E6BB0" w:rsidRPr="0040001A" w:rsidRDefault="007E6BB0" w:rsidP="00915EA5">
      <w:pPr>
        <w:pStyle w:val="a6"/>
        <w:spacing w:before="0" w:beforeAutospacing="0" w:after="0" w:afterAutospacing="0" w:line="276" w:lineRule="auto"/>
        <w:jc w:val="right"/>
        <w:rPr>
          <w:b/>
          <w:i/>
        </w:rPr>
      </w:pPr>
    </w:p>
    <w:p w:rsidR="007E6BB0" w:rsidRPr="0040001A" w:rsidRDefault="007E6BB0" w:rsidP="00915EA5">
      <w:pPr>
        <w:spacing w:line="276" w:lineRule="auto"/>
        <w:jc w:val="right"/>
        <w:rPr>
          <w:b/>
        </w:rPr>
      </w:pPr>
    </w:p>
    <w:p w:rsidR="0014045D" w:rsidRPr="0040001A" w:rsidRDefault="0014045D" w:rsidP="00915EA5">
      <w:pPr>
        <w:pStyle w:val="Style10"/>
        <w:widowControl/>
        <w:spacing w:line="276" w:lineRule="auto"/>
        <w:ind w:firstLine="0"/>
        <w:rPr>
          <w:rStyle w:val="FontStyle20"/>
          <w:sz w:val="24"/>
          <w:szCs w:val="24"/>
        </w:rPr>
      </w:pPr>
    </w:p>
    <w:p w:rsidR="0014045D" w:rsidRPr="0040001A" w:rsidRDefault="0014045D" w:rsidP="00915EA5">
      <w:pPr>
        <w:pStyle w:val="a6"/>
        <w:spacing w:before="0" w:beforeAutospacing="0" w:after="0" w:afterAutospacing="0" w:line="276" w:lineRule="auto"/>
        <w:jc w:val="center"/>
        <w:rPr>
          <w:b/>
          <w:i/>
        </w:rPr>
      </w:pPr>
    </w:p>
    <w:sectPr w:rsidR="0014045D" w:rsidRPr="0040001A" w:rsidSect="007E6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DE0B6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56B56"/>
    <w:multiLevelType w:val="hybridMultilevel"/>
    <w:tmpl w:val="4C0C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479D0"/>
    <w:multiLevelType w:val="hybridMultilevel"/>
    <w:tmpl w:val="6FFEFB1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72DA3"/>
    <w:multiLevelType w:val="hybridMultilevel"/>
    <w:tmpl w:val="424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5888"/>
    <w:multiLevelType w:val="hybridMultilevel"/>
    <w:tmpl w:val="D2CEA79A"/>
    <w:lvl w:ilvl="0" w:tplc="378EB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320D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E23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B8F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6EB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A6C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0C0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585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000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7083594"/>
    <w:multiLevelType w:val="hybridMultilevel"/>
    <w:tmpl w:val="DCDA1846"/>
    <w:lvl w:ilvl="0" w:tplc="32DC8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3F30F7"/>
    <w:multiLevelType w:val="hybridMultilevel"/>
    <w:tmpl w:val="96F24DC4"/>
    <w:lvl w:ilvl="0" w:tplc="FC9CA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C41B56"/>
    <w:multiLevelType w:val="hybridMultilevel"/>
    <w:tmpl w:val="EB52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B2170"/>
    <w:multiLevelType w:val="singleLevel"/>
    <w:tmpl w:val="E0F0E864"/>
    <w:lvl w:ilvl="0">
      <w:start w:val="4"/>
      <w:numFmt w:val="decimal"/>
      <w:lvlText w:val="1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9">
    <w:nsid w:val="4D8F2E6E"/>
    <w:multiLevelType w:val="hybridMultilevel"/>
    <w:tmpl w:val="6FFEFB1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4A38C7"/>
    <w:multiLevelType w:val="hybridMultilevel"/>
    <w:tmpl w:val="6FFEFB1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B269F"/>
    <w:multiLevelType w:val="hybridMultilevel"/>
    <w:tmpl w:val="0668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7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F5D"/>
    <w:rsid w:val="000237FC"/>
    <w:rsid w:val="00051539"/>
    <w:rsid w:val="00081036"/>
    <w:rsid w:val="00090C29"/>
    <w:rsid w:val="000A4F8F"/>
    <w:rsid w:val="000C7C52"/>
    <w:rsid w:val="000E6F5D"/>
    <w:rsid w:val="0010755F"/>
    <w:rsid w:val="0014045D"/>
    <w:rsid w:val="001D167A"/>
    <w:rsid w:val="001D2B4A"/>
    <w:rsid w:val="00200C77"/>
    <w:rsid w:val="00245514"/>
    <w:rsid w:val="00270E22"/>
    <w:rsid w:val="002B3949"/>
    <w:rsid w:val="002D7E16"/>
    <w:rsid w:val="003747F2"/>
    <w:rsid w:val="003D2DBA"/>
    <w:rsid w:val="0040001A"/>
    <w:rsid w:val="00451508"/>
    <w:rsid w:val="004B1B74"/>
    <w:rsid w:val="005316B1"/>
    <w:rsid w:val="00540F12"/>
    <w:rsid w:val="005470F9"/>
    <w:rsid w:val="00574747"/>
    <w:rsid w:val="005B7851"/>
    <w:rsid w:val="005E2C84"/>
    <w:rsid w:val="00613575"/>
    <w:rsid w:val="00613F22"/>
    <w:rsid w:val="0062416E"/>
    <w:rsid w:val="0066550C"/>
    <w:rsid w:val="00667924"/>
    <w:rsid w:val="006739EB"/>
    <w:rsid w:val="006928D7"/>
    <w:rsid w:val="006C307F"/>
    <w:rsid w:val="00745369"/>
    <w:rsid w:val="00781B8A"/>
    <w:rsid w:val="00793AF9"/>
    <w:rsid w:val="007E4F15"/>
    <w:rsid w:val="007E6BB0"/>
    <w:rsid w:val="00806120"/>
    <w:rsid w:val="00836642"/>
    <w:rsid w:val="00884893"/>
    <w:rsid w:val="008F7F29"/>
    <w:rsid w:val="00915EA5"/>
    <w:rsid w:val="0092711D"/>
    <w:rsid w:val="009308C6"/>
    <w:rsid w:val="00933AA7"/>
    <w:rsid w:val="009A7454"/>
    <w:rsid w:val="00A13E39"/>
    <w:rsid w:val="00A41A89"/>
    <w:rsid w:val="00A56FC3"/>
    <w:rsid w:val="00A90FB9"/>
    <w:rsid w:val="00AD4CDF"/>
    <w:rsid w:val="00B54964"/>
    <w:rsid w:val="00B570B0"/>
    <w:rsid w:val="00B66D31"/>
    <w:rsid w:val="00B77E27"/>
    <w:rsid w:val="00BE6E94"/>
    <w:rsid w:val="00C17356"/>
    <w:rsid w:val="00C658CA"/>
    <w:rsid w:val="00C676B9"/>
    <w:rsid w:val="00C903B1"/>
    <w:rsid w:val="00CF3ABD"/>
    <w:rsid w:val="00D15E69"/>
    <w:rsid w:val="00D47EF5"/>
    <w:rsid w:val="00D629F3"/>
    <w:rsid w:val="00D63F7F"/>
    <w:rsid w:val="00D926A2"/>
    <w:rsid w:val="00DA42A1"/>
    <w:rsid w:val="00DB4D28"/>
    <w:rsid w:val="00DC4110"/>
    <w:rsid w:val="00DD5710"/>
    <w:rsid w:val="00E06A65"/>
    <w:rsid w:val="00E62BF9"/>
    <w:rsid w:val="00E82D18"/>
    <w:rsid w:val="00EA6022"/>
    <w:rsid w:val="00EB7682"/>
    <w:rsid w:val="00EE07B1"/>
    <w:rsid w:val="00F103C4"/>
    <w:rsid w:val="00F804C2"/>
    <w:rsid w:val="00F81A98"/>
    <w:rsid w:val="00FA3B5A"/>
    <w:rsid w:val="00FC0EE7"/>
    <w:rsid w:val="00FF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E6B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1A9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locked/>
    <w:rsid w:val="00F81A98"/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739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E6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7E6BB0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7E6BB0"/>
    <w:rPr>
      <w:b/>
      <w:bCs/>
    </w:rPr>
  </w:style>
  <w:style w:type="paragraph" w:customStyle="1" w:styleId="11">
    <w:name w:val="Без интервала1"/>
    <w:basedOn w:val="a"/>
    <w:uiPriority w:val="99"/>
    <w:rsid w:val="007E6BB0"/>
    <w:rPr>
      <w:rFonts w:ascii="Cambria" w:hAnsi="Cambria"/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DA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2416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62416E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62416E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2416E"/>
    <w:pPr>
      <w:widowControl w:val="0"/>
      <w:autoSpaceDE w:val="0"/>
      <w:autoSpaceDN w:val="0"/>
      <w:adjustRightInd w:val="0"/>
      <w:spacing w:line="322" w:lineRule="exact"/>
      <w:ind w:firstLine="713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2416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62416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62416E"/>
    <w:pPr>
      <w:widowControl w:val="0"/>
      <w:autoSpaceDE w:val="0"/>
      <w:autoSpaceDN w:val="0"/>
      <w:adjustRightInd w:val="0"/>
      <w:spacing w:line="324" w:lineRule="exact"/>
      <w:ind w:firstLine="706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62416E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62416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FF3219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FF3219"/>
    <w:pPr>
      <w:widowControl w:val="0"/>
      <w:autoSpaceDE w:val="0"/>
      <w:autoSpaceDN w:val="0"/>
      <w:adjustRightInd w:val="0"/>
      <w:spacing w:line="331" w:lineRule="exact"/>
      <w:ind w:hanging="36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FF3219"/>
    <w:pPr>
      <w:widowControl w:val="0"/>
      <w:autoSpaceDE w:val="0"/>
      <w:autoSpaceDN w:val="0"/>
      <w:adjustRightInd w:val="0"/>
      <w:spacing w:line="328" w:lineRule="exact"/>
      <w:ind w:firstLine="713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FF32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FF3219"/>
    <w:rPr>
      <w:rFonts w:ascii="Times New Roman" w:hAnsi="Times New Roman" w:cs="Times New Roman" w:hint="default"/>
      <w:i/>
      <w:iCs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FF3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1A9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locked/>
    <w:rsid w:val="00F81A9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67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40</cp:revision>
  <cp:lastPrinted>2024-03-21T09:06:00Z</cp:lastPrinted>
  <dcterms:created xsi:type="dcterms:W3CDTF">2019-01-21T07:14:00Z</dcterms:created>
  <dcterms:modified xsi:type="dcterms:W3CDTF">2026-01-13T12:54:00Z</dcterms:modified>
</cp:coreProperties>
</file>